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7E" w:rsidRPr="003A4A98" w:rsidRDefault="00B05A7E" w:rsidP="00A27338">
      <w:pPr>
        <w:rPr>
          <w:rFonts w:ascii="Arial" w:hAnsi="Arial"/>
          <w:b/>
        </w:rPr>
      </w:pPr>
      <w:bookmarkStart w:id="0" w:name="_GoBack"/>
      <w:bookmarkEnd w:id="0"/>
    </w:p>
    <w:tbl>
      <w:tblPr>
        <w:tblStyle w:val="TableGrid"/>
        <w:tblW w:w="11047" w:type="dxa"/>
        <w:tblLook w:val="04A0" w:firstRow="1" w:lastRow="0" w:firstColumn="1" w:lastColumn="0" w:noHBand="0" w:noVBand="1"/>
      </w:tblPr>
      <w:tblGrid>
        <w:gridCol w:w="939"/>
        <w:gridCol w:w="1561"/>
        <w:gridCol w:w="1388"/>
        <w:gridCol w:w="7159"/>
      </w:tblGrid>
      <w:tr w:rsidR="00661061" w:rsidRPr="008F3CE1" w:rsidTr="00661061">
        <w:trPr>
          <w:trHeight w:val="241"/>
        </w:trPr>
        <w:tc>
          <w:tcPr>
            <w:tcW w:w="939" w:type="dxa"/>
            <w:shd w:val="clear" w:color="auto" w:fill="660066"/>
          </w:tcPr>
          <w:p w:rsidR="00661061" w:rsidRPr="003A4A98" w:rsidRDefault="00661061" w:rsidP="006D690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08" w:type="dxa"/>
            <w:gridSpan w:val="3"/>
            <w:shd w:val="clear" w:color="auto" w:fill="660066"/>
          </w:tcPr>
          <w:p w:rsidR="00661061" w:rsidRPr="008F3CE1" w:rsidRDefault="00661061" w:rsidP="006D690D">
            <w:pPr>
              <w:jc w:val="center"/>
              <w:rPr>
                <w:rFonts w:ascii="Arial" w:hAnsi="Arial" w:cs="Myriad Pro"/>
                <w:color w:val="141413"/>
                <w:sz w:val="19"/>
                <w:szCs w:val="19"/>
              </w:rPr>
            </w:pPr>
            <w:r w:rsidRPr="003A4A98">
              <w:rPr>
                <w:rFonts w:ascii="Arial" w:hAnsi="Arial"/>
                <w:b/>
              </w:rPr>
              <w:t>Bloom’s Taxonomy</w:t>
            </w:r>
            <w:r>
              <w:rPr>
                <w:rFonts w:ascii="Arial" w:hAnsi="Arial"/>
                <w:b/>
              </w:rPr>
              <w:t>, Costa’s,</w:t>
            </w:r>
            <w:r w:rsidRPr="003A4A98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 xml:space="preserve">IB MYP </w:t>
            </w:r>
            <w:r w:rsidRPr="003A4A98">
              <w:rPr>
                <w:rFonts w:ascii="Arial" w:hAnsi="Arial"/>
                <w:b/>
              </w:rPr>
              <w:t>Command Terms</w:t>
            </w:r>
          </w:p>
        </w:tc>
      </w:tr>
      <w:tr w:rsidR="00661061" w:rsidRPr="008F3CE1" w:rsidTr="00661061">
        <w:trPr>
          <w:trHeight w:val="201"/>
        </w:trPr>
        <w:tc>
          <w:tcPr>
            <w:tcW w:w="939" w:type="dxa"/>
            <w:vMerge w:val="restart"/>
            <w:shd w:val="clear" w:color="auto" w:fill="D99594" w:themeFill="accent2" w:themeFillTint="99"/>
          </w:tcPr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Costa’s Level </w:t>
            </w:r>
          </w:p>
          <w:p w:rsidR="00661061" w:rsidRPr="00F04486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661061" w:rsidRPr="00F04486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D99594" w:themeFill="accent2" w:themeFillTint="99"/>
          </w:tcPr>
          <w:p w:rsidR="00661061" w:rsidRPr="00F04486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04486">
              <w:rPr>
                <w:rFonts w:ascii="Arial" w:hAnsi="Arial"/>
                <w:b/>
                <w:sz w:val="20"/>
                <w:szCs w:val="20"/>
              </w:rPr>
              <w:t>Design/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04486">
              <w:rPr>
                <w:rFonts w:ascii="Arial" w:hAnsi="Arial"/>
                <w:b/>
                <w:sz w:val="20"/>
                <w:szCs w:val="20"/>
              </w:rPr>
              <w:t>Create</w:t>
            </w:r>
          </w:p>
          <w:p w:rsidR="00661061" w:rsidRP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04486">
              <w:rPr>
                <w:rFonts w:ascii="Arial" w:hAnsi="Arial"/>
                <w:b/>
                <w:sz w:val="20"/>
                <w:szCs w:val="20"/>
              </w:rPr>
              <w:t>Evaluate</w:t>
            </w:r>
          </w:p>
          <w:p w:rsidR="00661061" w:rsidRPr="00F04486" w:rsidRDefault="00661061" w:rsidP="003A4A98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F04486">
              <w:rPr>
                <w:rFonts w:ascii="Arial" w:hAnsi="Arial" w:cs="Arial"/>
                <w:i/>
                <w:iCs/>
                <w:sz w:val="19"/>
                <w:szCs w:val="19"/>
              </w:rPr>
              <w:t>Plan, produce,</w:t>
            </w:r>
            <w:r w:rsidRPr="00F04486">
              <w:rPr>
                <w:rFonts w:ascii="Arial" w:hAnsi="Arial" w:cs="Arial"/>
                <w:i/>
                <w:sz w:val="19"/>
                <w:szCs w:val="19"/>
              </w:rPr>
              <w:t xml:space="preserve"> check, judge, hypothesize, critique, experiment</w:t>
            </w:r>
          </w:p>
        </w:tc>
        <w:tc>
          <w:tcPr>
            <w:tcW w:w="1388" w:type="dxa"/>
            <w:shd w:val="clear" w:color="auto" w:fill="E5B8B7" w:themeFill="accent2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sz w:val="19"/>
                <w:szCs w:val="19"/>
              </w:rPr>
              <w:t>Appraise</w:t>
            </w:r>
          </w:p>
        </w:tc>
        <w:tc>
          <w:tcPr>
            <w:tcW w:w="7159" w:type="dxa"/>
            <w:shd w:val="clear" w:color="auto" w:fill="F2DBDB" w:themeFill="accent2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Evaluate, judge or consider text or a piece of work.</w:t>
            </w:r>
          </w:p>
        </w:tc>
      </w:tr>
      <w:tr w:rsidR="00661061" w:rsidRPr="008F3CE1" w:rsidTr="00661061">
        <w:trPr>
          <w:trHeight w:val="128"/>
        </w:trPr>
        <w:tc>
          <w:tcPr>
            <w:tcW w:w="939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E5B8B7" w:themeFill="accent2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sz w:val="19"/>
                <w:szCs w:val="19"/>
              </w:rPr>
              <w:t>Comment</w:t>
            </w:r>
          </w:p>
        </w:tc>
        <w:tc>
          <w:tcPr>
            <w:tcW w:w="7159" w:type="dxa"/>
            <w:shd w:val="clear" w:color="auto" w:fill="F2DBDB" w:themeFill="accent2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a judgment based on a given statement or result of a calculation.</w:t>
            </w:r>
          </w:p>
        </w:tc>
      </w:tr>
      <w:tr w:rsidR="00661061" w:rsidRPr="008F3CE1" w:rsidTr="00661061">
        <w:trPr>
          <w:trHeight w:val="128"/>
        </w:trPr>
        <w:tc>
          <w:tcPr>
            <w:tcW w:w="939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E5B8B7" w:themeFill="accent2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sz w:val="19"/>
                <w:szCs w:val="19"/>
              </w:rPr>
              <w:t>Construct</w:t>
            </w:r>
          </w:p>
        </w:tc>
        <w:tc>
          <w:tcPr>
            <w:tcW w:w="7159" w:type="dxa"/>
            <w:shd w:val="clear" w:color="auto" w:fill="F2DBDB" w:themeFill="accent2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Develop information in a diagrammatic or logical form.</w:t>
            </w:r>
          </w:p>
        </w:tc>
      </w:tr>
      <w:tr w:rsidR="00661061" w:rsidRPr="008F3CE1" w:rsidTr="00661061">
        <w:trPr>
          <w:trHeight w:val="128"/>
        </w:trPr>
        <w:tc>
          <w:tcPr>
            <w:tcW w:w="939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E5B8B7" w:themeFill="accent2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sz w:val="19"/>
                <w:szCs w:val="19"/>
              </w:rPr>
              <w:t>Design</w:t>
            </w:r>
          </w:p>
        </w:tc>
        <w:tc>
          <w:tcPr>
            <w:tcW w:w="7159" w:type="dxa"/>
            <w:shd w:val="clear" w:color="auto" w:fill="F2DBDB" w:themeFill="accent2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Produce a plan, simulation or model.</w:t>
            </w:r>
          </w:p>
        </w:tc>
      </w:tr>
      <w:tr w:rsidR="00661061" w:rsidRPr="008F3CE1" w:rsidTr="00661061">
        <w:trPr>
          <w:trHeight w:val="128"/>
        </w:trPr>
        <w:tc>
          <w:tcPr>
            <w:tcW w:w="939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E5B8B7" w:themeFill="accent2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sz w:val="19"/>
                <w:szCs w:val="19"/>
              </w:rPr>
              <w:t>Evaluate</w:t>
            </w:r>
          </w:p>
        </w:tc>
        <w:tc>
          <w:tcPr>
            <w:tcW w:w="7159" w:type="dxa"/>
            <w:shd w:val="clear" w:color="auto" w:fill="F2DBDB" w:themeFill="accent2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Assess the implications and limitations; make judgments about the ideas, works, solutions or methods in relation to selected criteria.</w:t>
            </w:r>
          </w:p>
        </w:tc>
      </w:tr>
      <w:tr w:rsidR="00661061" w:rsidRPr="008F3CE1" w:rsidTr="00661061">
        <w:trPr>
          <w:trHeight w:val="128"/>
        </w:trPr>
        <w:tc>
          <w:tcPr>
            <w:tcW w:w="939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E5B8B7" w:themeFill="accent2" w:themeFillTint="66"/>
          </w:tcPr>
          <w:p w:rsidR="00661061" w:rsidRPr="00661061" w:rsidRDefault="00661061" w:rsidP="00453773">
            <w:pPr>
              <w:rPr>
                <w:rFonts w:ascii="Arial" w:hAnsi="Arial" w:cs="Myriad Pro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sz w:val="19"/>
                <w:szCs w:val="19"/>
              </w:rPr>
              <w:t>Justify</w:t>
            </w:r>
          </w:p>
        </w:tc>
        <w:tc>
          <w:tcPr>
            <w:tcW w:w="7159" w:type="dxa"/>
            <w:shd w:val="clear" w:color="auto" w:fill="F2DBDB" w:themeFill="accent2" w:themeFillTint="33"/>
          </w:tcPr>
          <w:p w:rsidR="00661061" w:rsidRPr="008F3CE1" w:rsidRDefault="00661061" w:rsidP="00453773">
            <w:pPr>
              <w:rPr>
                <w:rFonts w:ascii="Arial" w:hAnsi="Arial" w:cs="Myriad Pro"/>
                <w:color w:val="141413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valid reasons or evidence to support an answer or conclusion</w:t>
            </w:r>
          </w:p>
        </w:tc>
      </w:tr>
      <w:tr w:rsidR="00661061" w:rsidRPr="008F3CE1" w:rsidTr="00661061">
        <w:trPr>
          <w:trHeight w:val="128"/>
        </w:trPr>
        <w:tc>
          <w:tcPr>
            <w:tcW w:w="939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D99594" w:themeFill="accent2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E5B8B7" w:themeFill="accent2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sz w:val="19"/>
                <w:szCs w:val="19"/>
              </w:rPr>
              <w:t>Synthesize</w:t>
            </w:r>
          </w:p>
        </w:tc>
        <w:tc>
          <w:tcPr>
            <w:tcW w:w="7159" w:type="dxa"/>
            <w:shd w:val="clear" w:color="auto" w:fill="F2DBDB" w:themeFill="accent2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Combine different ideas in order to create new understanding.</w:t>
            </w:r>
          </w:p>
        </w:tc>
      </w:tr>
      <w:tr w:rsidR="00661061" w:rsidRPr="008F3CE1" w:rsidTr="00661061">
        <w:trPr>
          <w:trHeight w:val="388"/>
        </w:trPr>
        <w:tc>
          <w:tcPr>
            <w:tcW w:w="939" w:type="dxa"/>
            <w:vMerge w:val="restart"/>
            <w:shd w:val="clear" w:color="auto" w:fill="95B3D7" w:themeFill="accent1" w:themeFillTint="99"/>
          </w:tcPr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830F5" w:rsidRDefault="00E830F5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830F5" w:rsidRDefault="00E830F5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830F5" w:rsidRDefault="00E830F5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Costa’s Level 2</w:t>
            </w:r>
          </w:p>
          <w:p w:rsidR="00661061" w:rsidRPr="00F04486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95B3D7" w:themeFill="accent1" w:themeFillTint="99"/>
          </w:tcPr>
          <w:p w:rsidR="00661061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04486">
              <w:rPr>
                <w:rFonts w:ascii="Arial" w:hAnsi="Arial"/>
                <w:b/>
                <w:sz w:val="20"/>
                <w:szCs w:val="20"/>
              </w:rPr>
              <w:t>Analyze</w:t>
            </w:r>
          </w:p>
          <w:p w:rsidR="00661061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Pr="00F04486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61061" w:rsidRPr="006D690D" w:rsidRDefault="00661061" w:rsidP="003A4A98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661061" w:rsidRPr="00F04486" w:rsidRDefault="00661061" w:rsidP="003A4A98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F04486">
              <w:rPr>
                <w:rFonts w:ascii="Arial" w:hAnsi="Arial" w:cs="Arial"/>
                <w:i/>
                <w:sz w:val="19"/>
                <w:szCs w:val="19"/>
              </w:rPr>
              <w:t>Break information into parts to explore understandings and relationships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organiz</w:t>
            </w:r>
            <w:r w:rsidRPr="00F04486">
              <w:rPr>
                <w:rFonts w:ascii="Arial" w:hAnsi="Arial" w:cs="Arial"/>
                <w:i/>
                <w:sz w:val="19"/>
                <w:szCs w:val="19"/>
              </w:rPr>
              <w:t>e, deconstruct, interrogate, find</w:t>
            </w:r>
          </w:p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sz w:val="19"/>
                <w:szCs w:val="19"/>
              </w:rPr>
              <w:t>Analyze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Break down in order to bring out the essential elements or structure. To identify parts and relationships, and to interpret information to reach conclusions.</w:t>
            </w:r>
          </w:p>
        </w:tc>
      </w:tr>
      <w:tr w:rsidR="00661061" w:rsidRPr="008F3CE1" w:rsidTr="00661061">
        <w:trPr>
          <w:trHeight w:val="388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Argue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Challenge or debate an issue or idea with the purpose of persuading or committing someone else to a particular stance or action.</w:t>
            </w:r>
          </w:p>
        </w:tc>
      </w:tr>
      <w:tr w:rsidR="00661061" w:rsidRPr="008F3CE1" w:rsidTr="00661061">
        <w:trPr>
          <w:trHeight w:val="375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Compare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an account of the similarities between two (or more) items or situations, referring to both (all) of them throughout.</w:t>
            </w:r>
          </w:p>
        </w:tc>
      </w:tr>
      <w:tr w:rsidR="00661061" w:rsidRPr="008F3CE1" w:rsidTr="00661061">
        <w:trPr>
          <w:trHeight w:val="388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Compare &amp; contrast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an account of the similarities and differences between two (or more) items or situations, referring to both (all) of them throughout.</w:t>
            </w:r>
          </w:p>
        </w:tc>
      </w:tr>
      <w:tr w:rsidR="00661061" w:rsidRPr="008F3CE1" w:rsidTr="00661061">
        <w:trPr>
          <w:trHeight w:val="388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Contrast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an account of the differences between two (or more) items or situations, referring to both (all) of them throughout.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Deduce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Reach a conclusion from the information given.</w:t>
            </w:r>
          </w:p>
        </w:tc>
      </w:tr>
      <w:tr w:rsidR="00661061" w:rsidRPr="008F3CE1" w:rsidTr="00661061">
        <w:trPr>
          <w:trHeight w:val="589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Discuss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Offer a considered and balanced review that includes a range of arguments, factors or hypotheses. Opinions or conclusions should be presented clearly and supported by appropriate evidence.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 w:cs="Myriad Pro"/>
                <w:b/>
                <w:bCs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Distinguish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 w:cs="Myriad Pro"/>
                <w:color w:val="141413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Make clear the differences between two or more concepts or items</w:t>
            </w:r>
          </w:p>
        </w:tc>
      </w:tr>
      <w:tr w:rsidR="00661061" w:rsidRPr="008F3CE1" w:rsidTr="00661061">
        <w:trPr>
          <w:trHeight w:val="388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Examine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Consider an argument or concept in a way that uncovers the assumptions and interrelationships of the issue.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Explore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Undertake a systematic process of discovery.</w:t>
            </w:r>
          </w:p>
        </w:tc>
      </w:tr>
      <w:tr w:rsidR="00661061" w:rsidRPr="008F3CE1" w:rsidTr="00661061">
        <w:trPr>
          <w:trHeight w:val="388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Infer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Deduce; reason from premises to a conclusion. Listen or read beyond what has been literally expressed.</w:t>
            </w:r>
          </w:p>
        </w:tc>
      </w:tr>
      <w:tr w:rsidR="00661061" w:rsidRPr="008F3CE1" w:rsidTr="00661061">
        <w:trPr>
          <w:trHeight w:val="388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Interpret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Use knowledge and understanding to recognize trends and draw conclusions from given information.</w:t>
            </w:r>
          </w:p>
        </w:tc>
      </w:tr>
      <w:tr w:rsidR="00661061" w:rsidRPr="008F3CE1" w:rsidTr="00661061">
        <w:trPr>
          <w:trHeight w:val="385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 w:cs="Myriad Pro"/>
                <w:b/>
                <w:bCs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Investigate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 w:cs="Myriad Pro"/>
                <w:color w:val="141413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Observe, study, or make a detailed and systematic examination, in order to establish facts and reach new conclusions.</w:t>
            </w:r>
          </w:p>
        </w:tc>
      </w:tr>
      <w:tr w:rsidR="00661061" w:rsidRPr="008F3CE1" w:rsidTr="00661061">
        <w:trPr>
          <w:trHeight w:val="201"/>
        </w:trPr>
        <w:tc>
          <w:tcPr>
            <w:tcW w:w="939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95B3D7" w:themeFill="accent1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Reflect</w:t>
            </w:r>
          </w:p>
        </w:tc>
        <w:tc>
          <w:tcPr>
            <w:tcW w:w="7159" w:type="dxa"/>
            <w:shd w:val="clear" w:color="auto" w:fill="DBE5F1" w:themeFill="accent1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Think about deeply; consider.</w:t>
            </w:r>
          </w:p>
        </w:tc>
      </w:tr>
      <w:tr w:rsidR="00661061" w:rsidRPr="008F3CE1" w:rsidTr="00661061">
        <w:trPr>
          <w:trHeight w:val="201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D690D">
              <w:rPr>
                <w:rFonts w:ascii="Arial" w:hAnsi="Arial"/>
                <w:b/>
                <w:sz w:val="20"/>
                <w:szCs w:val="20"/>
              </w:rPr>
              <w:t>Apply</w:t>
            </w:r>
          </w:p>
          <w:p w:rsidR="00661061" w:rsidRPr="00F04486" w:rsidRDefault="00661061" w:rsidP="0066106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Pr="00F04486" w:rsidRDefault="00661061" w:rsidP="003A4A98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F04486">
              <w:rPr>
                <w:rFonts w:ascii="Arial" w:hAnsi="Arial" w:cs="Arial"/>
                <w:i/>
                <w:sz w:val="19"/>
                <w:szCs w:val="19"/>
              </w:rPr>
              <w:t>Use information in another familiar situation,</w:t>
            </w:r>
          </w:p>
          <w:p w:rsidR="00661061" w:rsidRPr="00F04486" w:rsidRDefault="00661061" w:rsidP="003A4A98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F04486">
              <w:rPr>
                <w:rFonts w:ascii="Arial" w:hAnsi="Arial" w:cs="Arial"/>
                <w:i/>
                <w:sz w:val="19"/>
                <w:szCs w:val="19"/>
              </w:rPr>
              <w:t>implement, carry out,  execute</w:t>
            </w:r>
          </w:p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Apply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Use knowledge and understanding in response to a given situation or real circumstances.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Calculate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Obtain a numerical answer showing the relevant stages in the working.</w:t>
            </w:r>
          </w:p>
        </w:tc>
      </w:tr>
      <w:tr w:rsidR="00661061" w:rsidRPr="008F3CE1" w:rsidTr="00E830F5">
        <w:trPr>
          <w:trHeight w:val="242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Demonstrate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Prove or make clear by reasoning or evidence, illustrating with ex</w:t>
            </w:r>
            <w:r w:rsidR="00E830F5">
              <w:rPr>
                <w:rFonts w:ascii="Arial" w:hAnsi="Arial" w:cs="Myriad Pro"/>
                <w:color w:val="141413"/>
                <w:sz w:val="19"/>
                <w:szCs w:val="19"/>
              </w:rPr>
              <w:t>amples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Derive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Manipulate a mathematical relationship to give a new equation or relationship.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 w:cs="Myriad Pro"/>
                <w:b/>
                <w:bCs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Estimate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 w:cs="Myriad Pro"/>
                <w:color w:val="141413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Find an approximate value for an unknown quantity.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Formulate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Express precisely and systematically the relevant concept(s) or argument(s).</w:t>
            </w:r>
          </w:p>
        </w:tc>
      </w:tr>
      <w:tr w:rsidR="00661061" w:rsidRPr="008F3CE1" w:rsidTr="00661061">
        <w:trPr>
          <w:trHeight w:val="201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Measure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Find the value for a quantity.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Predict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an expected result of an upcoming action or event.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Present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Offer for display, observation, examination or consideration.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Prove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Use a sequence of logical steps to obtain the required result in a formal way.</w:t>
            </w:r>
          </w:p>
        </w:tc>
      </w:tr>
      <w:tr w:rsidR="00661061" w:rsidRPr="008F3CE1" w:rsidTr="00661061">
        <w:trPr>
          <w:trHeight w:val="388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 w:cs="Myriad Pro"/>
                <w:b/>
                <w:bCs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Sketch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 w:cs="Myriad Pro"/>
                <w:color w:val="141413"/>
                <w:sz w:val="19"/>
                <w:szCs w:val="19"/>
              </w:rPr>
            </w:pPr>
            <w:r>
              <w:rPr>
                <w:rFonts w:ascii="Arial" w:hAnsi="Arial" w:cs="Myriad Pro"/>
                <w:color w:val="141413"/>
                <w:sz w:val="19"/>
                <w:szCs w:val="19"/>
              </w:rPr>
              <w:t>Represent by a diagram or graph (label</w:t>
            </w: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ed as appropriate). The sketch should give a general idea of the required sh</w:t>
            </w:r>
            <w:r>
              <w:rPr>
                <w:rFonts w:ascii="Arial" w:hAnsi="Arial" w:cs="Myriad Pro"/>
                <w:color w:val="141413"/>
                <w:sz w:val="19"/>
                <w:szCs w:val="19"/>
              </w:rPr>
              <w:t xml:space="preserve">ape or relationship and </w:t>
            </w: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include relevant features.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Solve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Obtain the answer(s) using appropriate methods</w:t>
            </w:r>
          </w:p>
        </w:tc>
      </w:tr>
      <w:tr w:rsidR="00661061" w:rsidRPr="008F3CE1" w:rsidTr="00661061">
        <w:trPr>
          <w:trHeight w:val="256"/>
        </w:trPr>
        <w:tc>
          <w:tcPr>
            <w:tcW w:w="939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C2D69B" w:themeFill="accent3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Use</w:t>
            </w:r>
          </w:p>
        </w:tc>
        <w:tc>
          <w:tcPr>
            <w:tcW w:w="7159" w:type="dxa"/>
            <w:shd w:val="clear" w:color="auto" w:fill="EAF1DD" w:themeFill="accent3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Apply knowledge or rules to put theory into practice.</w:t>
            </w:r>
          </w:p>
        </w:tc>
      </w:tr>
      <w:tr w:rsidR="00661061" w:rsidRPr="008F3CE1" w:rsidTr="00661061">
        <w:trPr>
          <w:trHeight w:val="201"/>
        </w:trPr>
        <w:tc>
          <w:tcPr>
            <w:tcW w:w="939" w:type="dxa"/>
            <w:vMerge w:val="restart"/>
            <w:shd w:val="clear" w:color="auto" w:fill="FABF8F" w:themeFill="accent6" w:themeFillTint="99"/>
          </w:tcPr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Default="00661061" w:rsidP="00661061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Costa’s Level 1</w:t>
            </w:r>
          </w:p>
          <w:p w:rsidR="00661061" w:rsidRPr="006D690D" w:rsidRDefault="00661061" w:rsidP="006610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D690D">
              <w:rPr>
                <w:rFonts w:ascii="Arial" w:hAnsi="Arial"/>
                <w:b/>
                <w:sz w:val="20"/>
                <w:szCs w:val="20"/>
              </w:rPr>
              <w:t>Understand</w:t>
            </w:r>
          </w:p>
          <w:p w:rsidR="00661061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Pr="00F04486" w:rsidRDefault="00661061" w:rsidP="003A4A98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F04486">
              <w:rPr>
                <w:rFonts w:ascii="Arial" w:hAnsi="Arial" w:cs="Arial"/>
                <w:i/>
                <w:sz w:val="19"/>
                <w:szCs w:val="19"/>
              </w:rPr>
              <w:t>Explain ideas or concepts</w:t>
            </w:r>
          </w:p>
          <w:p w:rsidR="00661061" w:rsidRPr="00F04486" w:rsidRDefault="00661061" w:rsidP="003A4A98">
            <w:pPr>
              <w:pStyle w:val="BodyText"/>
              <w:rPr>
                <w:color w:val="009900"/>
                <w:sz w:val="19"/>
                <w:szCs w:val="19"/>
              </w:rPr>
            </w:pPr>
            <w:r w:rsidRPr="00F04486">
              <w:rPr>
                <w:i/>
                <w:color w:val="auto"/>
                <w:sz w:val="19"/>
                <w:szCs w:val="19"/>
              </w:rPr>
              <w:t>Interpret, paraphrase, classify,</w:t>
            </w:r>
          </w:p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Annotate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Add brief notes to a diagram or graph.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Classify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Arrange or order by class or category.</w:t>
            </w:r>
          </w:p>
        </w:tc>
      </w:tr>
      <w:tr w:rsidR="00661061" w:rsidRPr="008F3CE1" w:rsidTr="00661061">
        <w:trPr>
          <w:trHeight w:val="201"/>
        </w:trPr>
        <w:tc>
          <w:tcPr>
            <w:tcW w:w="939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Describe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a detailed account or picture of a situation, event, pattern or process.</w:t>
            </w:r>
          </w:p>
        </w:tc>
      </w:tr>
      <w:tr w:rsidR="00661061" w:rsidRPr="008F3CE1" w:rsidTr="00661061">
        <w:trPr>
          <w:trHeight w:val="575"/>
        </w:trPr>
        <w:tc>
          <w:tcPr>
            <w:tcW w:w="939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Document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E830F5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Credit sources of info</w:t>
            </w:r>
            <w:r w:rsidR="00E830F5">
              <w:rPr>
                <w:rFonts w:ascii="Arial" w:hAnsi="Arial" w:cs="Myriad Pro"/>
                <w:color w:val="141413"/>
                <w:sz w:val="19"/>
                <w:szCs w:val="19"/>
              </w:rPr>
              <w:t>rmation used by referencing/citing</w:t>
            </w: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 xml:space="preserve"> </w:t>
            </w:r>
            <w:r w:rsidR="00E830F5">
              <w:rPr>
                <w:rFonts w:ascii="Arial" w:hAnsi="Arial" w:cs="Myriad Pro"/>
                <w:color w:val="141413"/>
                <w:sz w:val="19"/>
                <w:szCs w:val="19"/>
              </w:rPr>
              <w:t>with a</w:t>
            </w: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 xml:space="preserve"> recognized referencing system. References should be included in the text and also at the end of the piece of work in a reference list or bibliography.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Exemplify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Represent with an example.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Explain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a detailed account including reasons or causes.</w:t>
            </w:r>
          </w:p>
        </w:tc>
      </w:tr>
      <w:tr w:rsidR="00661061" w:rsidRPr="008F3CE1" w:rsidTr="00661061">
        <w:trPr>
          <w:trHeight w:val="201"/>
        </w:trPr>
        <w:tc>
          <w:tcPr>
            <w:tcW w:w="939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Recognize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Identify through patterns or features.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Show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</w:t>
            </w:r>
            <w:r>
              <w:rPr>
                <w:rFonts w:ascii="Arial" w:hAnsi="Arial" w:cs="Myriad Pro"/>
                <w:color w:val="141413"/>
                <w:sz w:val="19"/>
                <w:szCs w:val="19"/>
              </w:rPr>
              <w:t>ve the steps in a calculation, derivation, or process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Suggest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Propose a solution, hypothesis or other possible answer.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FABF8F" w:themeFill="accent6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FBD4B4" w:themeFill="accent6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Summarize</w:t>
            </w:r>
          </w:p>
        </w:tc>
        <w:tc>
          <w:tcPr>
            <w:tcW w:w="7159" w:type="dxa"/>
            <w:shd w:val="clear" w:color="auto" w:fill="FDE9D9" w:themeFill="accent6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Abstract a general theme or major point(s).</w:t>
            </w:r>
          </w:p>
        </w:tc>
      </w:tr>
      <w:tr w:rsidR="00661061" w:rsidRPr="008F3CE1" w:rsidTr="00661061">
        <w:trPr>
          <w:trHeight w:val="201"/>
        </w:trPr>
        <w:tc>
          <w:tcPr>
            <w:tcW w:w="939" w:type="dxa"/>
            <w:vMerge/>
            <w:shd w:val="clear" w:color="auto" w:fill="B2A1C7" w:themeFill="accent4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B2A1C7" w:themeFill="accent4" w:themeFillTint="99"/>
          </w:tcPr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D690D">
              <w:rPr>
                <w:rFonts w:ascii="Arial" w:hAnsi="Arial"/>
                <w:b/>
                <w:sz w:val="20"/>
                <w:szCs w:val="20"/>
              </w:rPr>
              <w:t>Remember/ Know</w:t>
            </w:r>
          </w:p>
          <w:p w:rsidR="00661061" w:rsidRPr="006D690D" w:rsidRDefault="00661061" w:rsidP="0066106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661061" w:rsidRPr="006D690D" w:rsidRDefault="00661061" w:rsidP="003A4A98">
            <w:pPr>
              <w:pStyle w:val="Heading5"/>
              <w:rPr>
                <w:b/>
                <w:i/>
                <w:color w:val="auto"/>
                <w:sz w:val="19"/>
                <w:szCs w:val="19"/>
              </w:rPr>
            </w:pPr>
            <w:r>
              <w:rPr>
                <w:b/>
                <w:i/>
                <w:color w:val="auto"/>
                <w:sz w:val="19"/>
                <w:szCs w:val="19"/>
              </w:rPr>
              <w:t>Recogniz</w:t>
            </w:r>
            <w:r w:rsidRPr="006D690D">
              <w:rPr>
                <w:b/>
                <w:i/>
                <w:color w:val="auto"/>
                <w:sz w:val="19"/>
                <w:szCs w:val="19"/>
              </w:rPr>
              <w:t>e,  retrieve, name, locate.</w:t>
            </w:r>
          </w:p>
          <w:p w:rsidR="00661061" w:rsidRPr="006D690D" w:rsidRDefault="00661061" w:rsidP="003A4A9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CCC0D9" w:themeFill="accent4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Define</w:t>
            </w:r>
          </w:p>
        </w:tc>
        <w:tc>
          <w:tcPr>
            <w:tcW w:w="7159" w:type="dxa"/>
            <w:shd w:val="clear" w:color="auto" w:fill="E5DFEC" w:themeFill="accent4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the precise meaning of a word, phrase, concept or physical quantity.</w:t>
            </w:r>
          </w:p>
        </w:tc>
      </w:tr>
      <w:tr w:rsidR="00661061" w:rsidRPr="008F3CE1" w:rsidTr="00661061">
        <w:trPr>
          <w:trHeight w:val="388"/>
        </w:trPr>
        <w:tc>
          <w:tcPr>
            <w:tcW w:w="939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CCC0D9" w:themeFill="accent4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Identify</w:t>
            </w:r>
          </w:p>
        </w:tc>
        <w:tc>
          <w:tcPr>
            <w:tcW w:w="7159" w:type="dxa"/>
            <w:shd w:val="clear" w:color="auto" w:fill="E5DFEC" w:themeFill="accent4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Provide an answer from a number of possibilities. Recognize and state briefly a distinguishing fact or feature.</w:t>
            </w:r>
          </w:p>
        </w:tc>
      </w:tr>
      <w:tr w:rsidR="00661061" w:rsidRPr="008F3CE1" w:rsidTr="00661061">
        <w:trPr>
          <w:trHeight w:val="187"/>
        </w:trPr>
        <w:tc>
          <w:tcPr>
            <w:tcW w:w="939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CCC0D9" w:themeFill="accent4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Label</w:t>
            </w:r>
          </w:p>
        </w:tc>
        <w:tc>
          <w:tcPr>
            <w:tcW w:w="7159" w:type="dxa"/>
            <w:shd w:val="clear" w:color="auto" w:fill="E5DFEC" w:themeFill="accent4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Add title, labels or brief explanation(s) to a diagram or graph.</w:t>
            </w:r>
          </w:p>
        </w:tc>
      </w:tr>
      <w:tr w:rsidR="00661061" w:rsidRPr="008F3CE1" w:rsidTr="00661061">
        <w:trPr>
          <w:trHeight w:val="201"/>
        </w:trPr>
        <w:tc>
          <w:tcPr>
            <w:tcW w:w="939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CCC0D9" w:themeFill="accent4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List</w:t>
            </w:r>
          </w:p>
        </w:tc>
        <w:tc>
          <w:tcPr>
            <w:tcW w:w="7159" w:type="dxa"/>
            <w:shd w:val="clear" w:color="auto" w:fill="E5DFEC" w:themeFill="accent4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a sequence of brief answers with no explanation.</w:t>
            </w:r>
          </w:p>
        </w:tc>
      </w:tr>
      <w:tr w:rsidR="00661061" w:rsidRPr="008F3CE1" w:rsidTr="00661061">
        <w:trPr>
          <w:trHeight w:val="128"/>
        </w:trPr>
        <w:tc>
          <w:tcPr>
            <w:tcW w:w="939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CCC0D9" w:themeFill="accent4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Outline</w:t>
            </w:r>
          </w:p>
        </w:tc>
        <w:tc>
          <w:tcPr>
            <w:tcW w:w="7159" w:type="dxa"/>
            <w:shd w:val="clear" w:color="auto" w:fill="E5DFEC" w:themeFill="accent4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Give a brief account.</w:t>
            </w:r>
          </w:p>
        </w:tc>
      </w:tr>
      <w:tr w:rsidR="00661061" w:rsidRPr="008F3CE1" w:rsidTr="00661061">
        <w:trPr>
          <w:trHeight w:val="128"/>
        </w:trPr>
        <w:tc>
          <w:tcPr>
            <w:tcW w:w="939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CCC0D9" w:themeFill="accent4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Recall</w:t>
            </w:r>
          </w:p>
        </w:tc>
        <w:tc>
          <w:tcPr>
            <w:tcW w:w="7159" w:type="dxa"/>
            <w:shd w:val="clear" w:color="auto" w:fill="E5DFEC" w:themeFill="accent4" w:themeFillTint="33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  <w:r w:rsidRPr="008F3CE1">
              <w:rPr>
                <w:rFonts w:ascii="Arial" w:hAnsi="Arial" w:cs="Myriad Pro"/>
                <w:color w:val="141413"/>
                <w:sz w:val="19"/>
                <w:szCs w:val="19"/>
              </w:rPr>
              <w:t>Remember or recognize from prior learning experiences.</w:t>
            </w:r>
          </w:p>
        </w:tc>
      </w:tr>
      <w:tr w:rsidR="00661061" w:rsidRPr="008F3CE1" w:rsidTr="00661061">
        <w:trPr>
          <w:trHeight w:val="128"/>
        </w:trPr>
        <w:tc>
          <w:tcPr>
            <w:tcW w:w="939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61" w:type="dxa"/>
            <w:vMerge/>
            <w:shd w:val="clear" w:color="auto" w:fill="B2A1C7" w:themeFill="accent4" w:themeFillTint="99"/>
          </w:tcPr>
          <w:p w:rsidR="00661061" w:rsidRPr="008F3CE1" w:rsidRDefault="00661061" w:rsidP="0045377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88" w:type="dxa"/>
            <w:shd w:val="clear" w:color="auto" w:fill="CCC0D9" w:themeFill="accent4" w:themeFillTint="66"/>
          </w:tcPr>
          <w:p w:rsidR="00661061" w:rsidRPr="00661061" w:rsidRDefault="00661061" w:rsidP="00453773">
            <w:pPr>
              <w:rPr>
                <w:rFonts w:ascii="Arial" w:hAnsi="Arial"/>
                <w:b/>
                <w:sz w:val="19"/>
                <w:szCs w:val="19"/>
              </w:rPr>
            </w:pPr>
            <w:r w:rsidRPr="00661061">
              <w:rPr>
                <w:rFonts w:ascii="Arial" w:hAnsi="Arial" w:cs="Myriad Pro"/>
                <w:b/>
                <w:bCs/>
                <w:sz w:val="19"/>
                <w:szCs w:val="19"/>
              </w:rPr>
              <w:t>State</w:t>
            </w:r>
          </w:p>
        </w:tc>
        <w:tc>
          <w:tcPr>
            <w:tcW w:w="7159" w:type="dxa"/>
            <w:shd w:val="clear" w:color="auto" w:fill="E5DFEC" w:themeFill="accent4" w:themeFillTint="33"/>
          </w:tcPr>
          <w:p w:rsidR="00661061" w:rsidRPr="008F3CE1" w:rsidRDefault="00E830F5" w:rsidP="00453773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 w:cs="Myriad Pro"/>
                <w:color w:val="141413"/>
                <w:sz w:val="19"/>
                <w:szCs w:val="19"/>
              </w:rPr>
              <w:t>Give a</w:t>
            </w:r>
            <w:r w:rsidR="00661061" w:rsidRPr="008F3CE1">
              <w:rPr>
                <w:rFonts w:ascii="Arial" w:hAnsi="Arial" w:cs="Myriad Pro"/>
                <w:color w:val="141413"/>
                <w:sz w:val="19"/>
                <w:szCs w:val="19"/>
              </w:rPr>
              <w:t xml:space="preserve"> name, value or other brief answer without explanation or calculation. </w:t>
            </w:r>
          </w:p>
        </w:tc>
      </w:tr>
    </w:tbl>
    <w:p w:rsidR="006D690D" w:rsidRDefault="006D690D"/>
    <w:sectPr w:rsidR="006D690D" w:rsidSect="00A27338">
      <w:pgSz w:w="11900" w:h="16840"/>
      <w:pgMar w:top="360" w:right="648" w:bottom="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3773"/>
    <w:rsid w:val="001A1634"/>
    <w:rsid w:val="002863A1"/>
    <w:rsid w:val="00313460"/>
    <w:rsid w:val="003A4A98"/>
    <w:rsid w:val="003F63DB"/>
    <w:rsid w:val="00400DBE"/>
    <w:rsid w:val="00415323"/>
    <w:rsid w:val="00450B99"/>
    <w:rsid w:val="00453773"/>
    <w:rsid w:val="004641E3"/>
    <w:rsid w:val="00486B0F"/>
    <w:rsid w:val="004A0055"/>
    <w:rsid w:val="005D52D7"/>
    <w:rsid w:val="00661061"/>
    <w:rsid w:val="006D690D"/>
    <w:rsid w:val="00711B6F"/>
    <w:rsid w:val="007550AA"/>
    <w:rsid w:val="007F06D2"/>
    <w:rsid w:val="00841E9A"/>
    <w:rsid w:val="008F3CE1"/>
    <w:rsid w:val="00A27338"/>
    <w:rsid w:val="00B05A7E"/>
    <w:rsid w:val="00B169DA"/>
    <w:rsid w:val="00B72298"/>
    <w:rsid w:val="00BC654D"/>
    <w:rsid w:val="00C96E5C"/>
    <w:rsid w:val="00D30347"/>
    <w:rsid w:val="00D511EC"/>
    <w:rsid w:val="00D80702"/>
    <w:rsid w:val="00DA6C2D"/>
    <w:rsid w:val="00DC4E83"/>
    <w:rsid w:val="00E830F5"/>
    <w:rsid w:val="00F04486"/>
    <w:rsid w:val="00F11738"/>
    <w:rsid w:val="00F87B7E"/>
    <w:rsid w:val="00F95344"/>
    <w:rsid w:val="00F96C91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234F2C-6443-4D32-A3B0-6AE5387B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5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15323"/>
    <w:pPr>
      <w:keepNext/>
      <w:jc w:val="center"/>
      <w:outlineLvl w:val="4"/>
    </w:pPr>
    <w:rPr>
      <w:rFonts w:ascii="Arial" w:eastAsia="Times New Roman" w:hAnsi="Arial" w:cs="Arial"/>
      <w:noProof/>
      <w:color w:val="FF0000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E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E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C654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B05A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B05A7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B05A7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B05A7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5A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B05A7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B05A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B05A7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B05A7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5Char">
    <w:name w:val="Heading 5 Char"/>
    <w:basedOn w:val="DefaultParagraphFont"/>
    <w:link w:val="Heading5"/>
    <w:rsid w:val="00415323"/>
    <w:rPr>
      <w:rFonts w:ascii="Arial" w:eastAsia="Times New Roman" w:hAnsi="Arial" w:cs="Arial"/>
      <w:noProof/>
      <w:color w:val="FF0000"/>
      <w:sz w:val="32"/>
    </w:rPr>
  </w:style>
  <w:style w:type="paragraph" w:styleId="BodyText">
    <w:name w:val="Body Text"/>
    <w:basedOn w:val="Normal"/>
    <w:link w:val="BodyTextChar"/>
    <w:semiHidden/>
    <w:rsid w:val="00C96E5C"/>
    <w:pPr>
      <w:jc w:val="center"/>
    </w:pPr>
    <w:rPr>
      <w:rFonts w:ascii="Arial" w:eastAsia="Times New Roman" w:hAnsi="Arial" w:cs="Arial"/>
      <w:noProof/>
      <w:color w:val="339966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C96E5C"/>
    <w:rPr>
      <w:rFonts w:ascii="Arial" w:eastAsia="Times New Roman" w:hAnsi="Arial" w:cs="Arial"/>
      <w:noProof/>
      <w:color w:val="339966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E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E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E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LightList">
    <w:name w:val="Light List"/>
    <w:basedOn w:val="TableNormal"/>
    <w:uiPriority w:val="61"/>
    <w:rsid w:val="006D690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2">
    <w:name w:val="Medium Shading 2 Accent 2"/>
    <w:basedOn w:val="TableNormal"/>
    <w:uiPriority w:val="64"/>
    <w:rsid w:val="006D690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D690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6D690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D690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D690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D690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1">
    <w:name w:val="Medium Shading 1 Accent 1"/>
    <w:basedOn w:val="TableNormal"/>
    <w:uiPriority w:val="63"/>
    <w:rsid w:val="006D690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4AFFA-1ECC-4B21-8119-97882FD8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Christi College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Smith,Helen Smith</dc:creator>
  <cp:lastModifiedBy>Neilson, Carol</cp:lastModifiedBy>
  <cp:revision>2</cp:revision>
  <cp:lastPrinted>2012-08-03T09:58:00Z</cp:lastPrinted>
  <dcterms:created xsi:type="dcterms:W3CDTF">2017-01-09T02:35:00Z</dcterms:created>
  <dcterms:modified xsi:type="dcterms:W3CDTF">2017-01-09T02:35:00Z</dcterms:modified>
</cp:coreProperties>
</file>